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3FA" w:rsidRPr="007B43FA" w:rsidRDefault="007B43FA" w:rsidP="007B43FA">
      <w:pPr>
        <w:bidi/>
        <w:spacing w:line="360" w:lineRule="auto"/>
        <w:jc w:val="center"/>
        <w:rPr>
          <w:rFonts w:cs="B Nazanin"/>
          <w:b/>
          <w:bCs/>
          <w:sz w:val="32"/>
          <w:szCs w:val="32"/>
          <w:rtl/>
        </w:rPr>
      </w:pPr>
      <w:r w:rsidRPr="007B43FA">
        <w:rPr>
          <w:rFonts w:cs="B Nazanin" w:hint="cs"/>
          <w:b/>
          <w:bCs/>
          <w:sz w:val="32"/>
          <w:szCs w:val="32"/>
          <w:rtl/>
        </w:rPr>
        <w:t>تأثیر یک جلسه فعالیت هوازی وامانده</w:t>
      </w:r>
      <w:r w:rsidRPr="007B43FA">
        <w:rPr>
          <w:rFonts w:cs="B Nazanin" w:hint="cs"/>
          <w:b/>
          <w:bCs/>
          <w:sz w:val="32"/>
          <w:szCs w:val="32"/>
          <w:rtl/>
        </w:rPr>
        <w:softHyphen/>
        <w:t>ساز بر تغییرات سطوح پلاسمایی</w:t>
      </w:r>
      <w:r w:rsidRPr="007B43FA">
        <w:rPr>
          <w:rFonts w:cs="B Nazanin"/>
          <w:b/>
          <w:bCs/>
          <w:sz w:val="32"/>
          <w:szCs w:val="32"/>
        </w:rPr>
        <w:t xml:space="preserve"> </w:t>
      </w:r>
      <w:r w:rsidRPr="007B43FA">
        <w:rPr>
          <w:rFonts w:cs="B Nazanin" w:hint="cs"/>
          <w:b/>
          <w:bCs/>
          <w:sz w:val="32"/>
          <w:szCs w:val="32"/>
          <w:rtl/>
        </w:rPr>
        <w:t>آنزیم</w:t>
      </w:r>
      <w:r w:rsidRPr="007B43FA">
        <w:rPr>
          <w:rFonts w:cs="B Nazanin" w:hint="cs"/>
          <w:b/>
          <w:bCs/>
          <w:sz w:val="32"/>
          <w:szCs w:val="32"/>
          <w:rtl/>
        </w:rPr>
        <w:softHyphen/>
        <w:t>های کبدی</w:t>
      </w:r>
      <w:r w:rsidRPr="007B43FA">
        <w:rPr>
          <w:rFonts w:cs="B Nazanin"/>
          <w:b/>
          <w:bCs/>
          <w:sz w:val="32"/>
          <w:szCs w:val="32"/>
        </w:rPr>
        <w:t xml:space="preserve"> </w:t>
      </w:r>
      <w:r w:rsidRPr="007B43FA">
        <w:rPr>
          <w:rFonts w:cs="B Nazanin" w:hint="cs"/>
          <w:b/>
          <w:bCs/>
          <w:sz w:val="32"/>
          <w:szCs w:val="32"/>
          <w:rtl/>
        </w:rPr>
        <w:t>مردان ورزشکار</w:t>
      </w:r>
    </w:p>
    <w:p w:rsidR="007B43FA" w:rsidRPr="007B43FA" w:rsidRDefault="007B43FA" w:rsidP="007B43FA">
      <w:pPr>
        <w:bidi/>
        <w:spacing w:line="360" w:lineRule="auto"/>
        <w:jc w:val="lowKashida"/>
        <w:rPr>
          <w:rFonts w:cs="B Nazanin"/>
          <w:sz w:val="24"/>
          <w:szCs w:val="24"/>
          <w:rtl/>
          <w:lang w:bidi="fa-IR"/>
        </w:rPr>
      </w:pPr>
      <w:r w:rsidRPr="007B43FA">
        <w:rPr>
          <w:rFonts w:ascii="BZar" w:cs="B Nazanin" w:hint="cs"/>
          <w:b/>
          <w:bCs/>
          <w:sz w:val="24"/>
          <w:szCs w:val="24"/>
          <w:rtl/>
        </w:rPr>
        <w:t>مقدمه:</w:t>
      </w:r>
      <w:r w:rsidRPr="007B43FA">
        <w:rPr>
          <w:rFonts w:ascii="BZar" w:cs="B Nazanin" w:hint="cs"/>
          <w:sz w:val="24"/>
          <w:szCs w:val="24"/>
          <w:rtl/>
        </w:rPr>
        <w:t xml:space="preserve"> آنزیم</w:t>
      </w:r>
      <w:r w:rsidRPr="007B43FA">
        <w:rPr>
          <w:rFonts w:ascii="BZar" w:cs="B Nazanin" w:hint="cs"/>
          <w:sz w:val="24"/>
          <w:szCs w:val="24"/>
          <w:rtl/>
        </w:rPr>
        <w:softHyphen/>
        <w:t>های سیتوپلاسمی آسپارتات آمینوترانسفراز</w:t>
      </w:r>
      <w:r w:rsidRPr="007B43FA">
        <w:rPr>
          <w:rFonts w:cs="B Nazanin" w:hint="cs"/>
          <w:sz w:val="24"/>
          <w:szCs w:val="24"/>
          <w:rtl/>
          <w:lang w:bidi="fa-IR"/>
        </w:rPr>
        <w:t>، آلکالین فسفاتاز و به</w:t>
      </w:r>
      <w:r w:rsidRPr="007B43FA">
        <w:rPr>
          <w:rFonts w:cs="B Nazanin"/>
          <w:sz w:val="24"/>
          <w:szCs w:val="24"/>
          <w:lang w:bidi="fa-IR"/>
        </w:rPr>
        <w:softHyphen/>
      </w:r>
      <w:r w:rsidRPr="007B43FA">
        <w:rPr>
          <w:rFonts w:cs="B Nazanin" w:hint="cs"/>
          <w:sz w:val="24"/>
          <w:szCs w:val="24"/>
          <w:rtl/>
          <w:lang w:bidi="fa-IR"/>
        </w:rPr>
        <w:t>ویژه آلانین آمینوترانسفراز، به عنوان مهم</w:t>
      </w:r>
      <w:r w:rsidRPr="007B43FA">
        <w:rPr>
          <w:rFonts w:cs="B Nazanin" w:hint="cs"/>
          <w:sz w:val="24"/>
          <w:szCs w:val="24"/>
          <w:rtl/>
          <w:lang w:bidi="fa-IR"/>
        </w:rPr>
        <w:softHyphen/>
        <w:t>ترین شاخص</w:t>
      </w:r>
      <w:r w:rsidRPr="007B43FA">
        <w:rPr>
          <w:rFonts w:cs="B Nazanin" w:hint="cs"/>
          <w:sz w:val="24"/>
          <w:szCs w:val="24"/>
          <w:rtl/>
          <w:lang w:bidi="fa-IR"/>
        </w:rPr>
        <w:softHyphen/>
        <w:t>های عملکرد سلامتی کبدی به شمار می</w:t>
      </w:r>
      <w:r w:rsidRPr="007B43FA">
        <w:rPr>
          <w:rFonts w:cs="B Nazanin" w:hint="cs"/>
          <w:sz w:val="24"/>
          <w:szCs w:val="24"/>
          <w:rtl/>
          <w:lang w:bidi="fa-IR"/>
        </w:rPr>
        <w:softHyphen/>
        <w:t>روند. انجام فعاليت</w:t>
      </w:r>
      <w:r w:rsidRPr="007B43FA">
        <w:rPr>
          <w:rFonts w:cs="B Nazanin" w:hint="cs"/>
          <w:sz w:val="24"/>
          <w:szCs w:val="24"/>
          <w:rtl/>
          <w:lang w:bidi="fa-IR"/>
        </w:rPr>
        <w:softHyphen/>
        <w:t xml:space="preserve"> و تمرینات سنگین، به احتمال زياد موجب آسيب غشاي سلولي مي</w:t>
      </w:r>
      <w:r w:rsidRPr="007B43FA">
        <w:rPr>
          <w:rFonts w:cs="B Nazanin" w:hint="cs"/>
          <w:sz w:val="24"/>
          <w:szCs w:val="24"/>
          <w:rtl/>
          <w:lang w:bidi="fa-IR"/>
        </w:rPr>
        <w:softHyphen/>
        <w:t>شود و در اثر آسيب، رهايي آنزيم</w:t>
      </w:r>
      <w:r w:rsidRPr="007B43FA">
        <w:rPr>
          <w:rFonts w:cs="B Nazanin" w:hint="cs"/>
          <w:sz w:val="24"/>
          <w:szCs w:val="24"/>
          <w:rtl/>
          <w:lang w:bidi="fa-IR"/>
        </w:rPr>
        <w:softHyphen/>
        <w:t>ها به درون جريان خون زياد مي</w:t>
      </w:r>
      <w:r w:rsidRPr="007B43FA">
        <w:rPr>
          <w:rFonts w:cs="B Nazanin" w:hint="cs"/>
          <w:sz w:val="24"/>
          <w:szCs w:val="24"/>
          <w:rtl/>
          <w:lang w:bidi="fa-IR"/>
        </w:rPr>
        <w:softHyphen/>
        <w:t>شود. هدف از انجام تحقیق حاضر، بررسی تأثیر یک جلسه فعالیت هوازی وامانده</w:t>
      </w:r>
      <w:r w:rsidRPr="007B43FA">
        <w:rPr>
          <w:rFonts w:cs="B Nazanin" w:hint="cs"/>
          <w:sz w:val="24"/>
          <w:szCs w:val="24"/>
          <w:rtl/>
          <w:lang w:bidi="fa-IR"/>
        </w:rPr>
        <w:softHyphen/>
        <w:t>ساز بر تغییرات سطوح پلاسمایی آنزیم</w:t>
      </w:r>
      <w:r w:rsidRPr="007B43FA">
        <w:rPr>
          <w:rFonts w:cs="B Nazanin" w:hint="cs"/>
          <w:sz w:val="24"/>
          <w:szCs w:val="24"/>
          <w:rtl/>
          <w:lang w:bidi="fa-IR"/>
        </w:rPr>
        <w:softHyphen/>
        <w:t xml:space="preserve">های کبدی مردان ورزشکار است. </w:t>
      </w:r>
    </w:p>
    <w:p w:rsidR="007B43FA" w:rsidRPr="007B43FA" w:rsidRDefault="007B43FA" w:rsidP="007B43FA">
      <w:pPr>
        <w:bidi/>
        <w:spacing w:line="360" w:lineRule="auto"/>
        <w:jc w:val="lowKashida"/>
        <w:rPr>
          <w:rFonts w:ascii="Times New Roman" w:eastAsia="Times New Roman" w:hAnsi="Times New Roman" w:cs="B Nazanin"/>
          <w:sz w:val="24"/>
          <w:szCs w:val="24"/>
          <w:rtl/>
        </w:rPr>
      </w:pPr>
      <w:r w:rsidRPr="007B43FA">
        <w:rPr>
          <w:rFonts w:cs="B Nazanin" w:hint="cs"/>
          <w:b/>
          <w:bCs/>
          <w:sz w:val="24"/>
          <w:szCs w:val="24"/>
          <w:rtl/>
          <w:lang w:bidi="fa-IR"/>
        </w:rPr>
        <w:t>روش</w:t>
      </w:r>
      <w:r w:rsidRPr="007B43FA">
        <w:rPr>
          <w:rFonts w:cs="B Nazanin"/>
          <w:b/>
          <w:bCs/>
          <w:sz w:val="24"/>
          <w:szCs w:val="24"/>
          <w:rtl/>
          <w:lang w:bidi="fa-IR"/>
        </w:rPr>
        <w:softHyphen/>
      </w:r>
      <w:r w:rsidRPr="007B43FA">
        <w:rPr>
          <w:rFonts w:cs="B Nazanin" w:hint="cs"/>
          <w:b/>
          <w:bCs/>
          <w:sz w:val="24"/>
          <w:szCs w:val="24"/>
          <w:rtl/>
          <w:lang w:bidi="fa-IR"/>
        </w:rPr>
        <w:t>:</w:t>
      </w:r>
      <w:r w:rsidRPr="007B43FA">
        <w:rPr>
          <w:rFonts w:cs="B Nazanin" w:hint="cs"/>
          <w:sz w:val="24"/>
          <w:szCs w:val="24"/>
          <w:rtl/>
          <w:lang w:bidi="fa-IR"/>
        </w:rPr>
        <w:t xml:space="preserve"> 12 ورزشکار با دامنه سنی 20 تا 30 سال به صورت داوطلبانه در این تحقیق شرکت کردند. جلسه تمرینی شامل یک جلسه فعالیت هوازی تا حد واماندگی بر روی دوچرخه مونارک بود. قبل از شروع فعالیت، بلافاصله و 24 ساعت پس از فعالیت نمونه</w:t>
      </w:r>
      <w:r w:rsidRPr="007B43FA">
        <w:rPr>
          <w:rFonts w:cs="B Nazanin" w:hint="cs"/>
          <w:sz w:val="24"/>
          <w:szCs w:val="24"/>
          <w:rtl/>
          <w:lang w:bidi="fa-IR"/>
        </w:rPr>
        <w:softHyphen/>
        <w:t>های خونی جمع</w:t>
      </w:r>
      <w:r w:rsidRPr="007B43FA">
        <w:rPr>
          <w:rFonts w:cs="B Nazanin" w:hint="cs"/>
          <w:sz w:val="24"/>
          <w:szCs w:val="24"/>
          <w:rtl/>
          <w:lang w:bidi="fa-IR"/>
        </w:rPr>
        <w:softHyphen/>
        <w:t xml:space="preserve">آوری شد. </w:t>
      </w:r>
      <w:r w:rsidRPr="007B43FA">
        <w:rPr>
          <w:rFonts w:ascii="Times New Roman" w:eastAsia="Times New Roman" w:hAnsi="Times New Roman" w:cs="B Nazanin" w:hint="cs"/>
          <w:sz w:val="24"/>
          <w:szCs w:val="24"/>
          <w:rtl/>
        </w:rPr>
        <w:t>ارزیابی داده‌ها با استفاده از آزمون تحلیل واریانس اندازه</w:t>
      </w:r>
      <w:r w:rsidRPr="007B43FA">
        <w:rPr>
          <w:rFonts w:ascii="Times New Roman" w:eastAsia="Times New Roman" w:hAnsi="Times New Roman" w:cs="B Nazanin" w:hint="cs"/>
          <w:sz w:val="24"/>
          <w:szCs w:val="24"/>
          <w:rtl/>
        </w:rPr>
        <w:softHyphen/>
        <w:t>گیری</w:t>
      </w:r>
      <w:r w:rsidRPr="007B43FA">
        <w:rPr>
          <w:rFonts w:ascii="Times New Roman" w:eastAsia="Times New Roman" w:hAnsi="Times New Roman" w:cs="B Nazanin" w:hint="cs"/>
          <w:sz w:val="24"/>
          <w:szCs w:val="24"/>
          <w:rtl/>
        </w:rPr>
        <w:softHyphen/>
        <w:t>های مکرر و آزمون تعقیبی بونفرونی در سطح معنی</w:t>
      </w:r>
      <w:r w:rsidRPr="007B43FA">
        <w:rPr>
          <w:rFonts w:ascii="Times New Roman" w:eastAsia="Times New Roman" w:hAnsi="Times New Roman" w:cs="B Nazanin" w:hint="cs"/>
          <w:sz w:val="24"/>
          <w:szCs w:val="24"/>
          <w:rtl/>
        </w:rPr>
        <w:softHyphen/>
        <w:t>داری  05/0</w:t>
      </w:r>
      <w:r w:rsidRPr="007B43FA">
        <w:rPr>
          <w:rFonts w:ascii="Times New Roman" w:eastAsia="Times New Roman" w:hAnsi="Times New Roman" w:cs="B Nazanin"/>
          <w:sz w:val="24"/>
          <w:szCs w:val="24"/>
        </w:rPr>
        <w:t xml:space="preserve"> P</w:t>
      </w:r>
      <w:r w:rsidRPr="007B43FA">
        <w:rPr>
          <w:rFonts w:ascii="Times New Roman" w:eastAsia="Times New Roman" w:hAnsi="Times New Roman" w:cs="B Nazanin"/>
          <w:sz w:val="24"/>
          <w:szCs w:val="24"/>
        </w:rPr>
        <w:softHyphen/>
      </w:r>
      <w:r w:rsidRPr="007B43FA">
        <w:rPr>
          <w:rFonts w:ascii="Times New Roman" w:eastAsia="Times New Roman" w:hAnsi="Times New Roman" w:cs="B Nazanin"/>
          <w:sz w:val="24"/>
          <w:szCs w:val="24"/>
        </w:rPr>
        <w:softHyphen/>
        <w:t>≤</w:t>
      </w:r>
      <w:r w:rsidRPr="007B43FA">
        <w:rPr>
          <w:rFonts w:ascii="Times New Roman" w:eastAsia="Times New Roman" w:hAnsi="Times New Roman" w:cs="B Nazanin" w:hint="cs"/>
          <w:sz w:val="24"/>
          <w:szCs w:val="24"/>
          <w:rtl/>
        </w:rPr>
        <w:t>انجام شد.</w:t>
      </w:r>
    </w:p>
    <w:p w:rsidR="007B43FA" w:rsidRPr="007B43FA" w:rsidRDefault="007B43FA" w:rsidP="007B43FA">
      <w:pPr>
        <w:bidi/>
        <w:spacing w:line="360" w:lineRule="auto"/>
        <w:jc w:val="lowKashida"/>
        <w:rPr>
          <w:rFonts w:ascii="Times New Roman" w:eastAsia="Times New Roman" w:hAnsi="Times New Roman" w:cs="B Nazanin"/>
          <w:sz w:val="24"/>
          <w:szCs w:val="24"/>
          <w:rtl/>
          <w:lang w:bidi="fa-IR"/>
        </w:rPr>
      </w:pPr>
      <w:r w:rsidRPr="007B43FA">
        <w:rPr>
          <w:rFonts w:ascii="Times New Roman" w:eastAsia="Times New Roman" w:hAnsi="Times New Roman" w:cs="B Nazanin" w:hint="cs"/>
          <w:b/>
          <w:bCs/>
          <w:sz w:val="24"/>
          <w:szCs w:val="24"/>
          <w:rtl/>
        </w:rPr>
        <w:t>یافته</w:t>
      </w:r>
      <w:r w:rsidRPr="007B43FA">
        <w:rPr>
          <w:rFonts w:ascii="Times New Roman" w:eastAsia="Times New Roman" w:hAnsi="Times New Roman" w:cs="B Nazanin" w:hint="cs"/>
          <w:b/>
          <w:bCs/>
          <w:sz w:val="24"/>
          <w:szCs w:val="24"/>
          <w:rtl/>
        </w:rPr>
        <w:softHyphen/>
        <w:t>ها:</w:t>
      </w:r>
      <w:r w:rsidRPr="007B43FA">
        <w:rPr>
          <w:rFonts w:ascii="Times New Roman" w:eastAsia="Times New Roman" w:hAnsi="Times New Roman" w:cs="B Nazanin" w:hint="cs"/>
          <w:sz w:val="24"/>
          <w:szCs w:val="24"/>
          <w:rtl/>
        </w:rPr>
        <w:t xml:space="preserve"> طبق نتایج به دست آمده، تغییرات معناداری در سطوح پلاسمایی </w:t>
      </w:r>
      <w:r w:rsidRPr="007B43FA">
        <w:rPr>
          <w:rFonts w:ascii="Times New Roman" w:eastAsia="Times New Roman" w:hAnsi="Times New Roman" w:cs="B Nazanin"/>
          <w:sz w:val="24"/>
          <w:szCs w:val="24"/>
        </w:rPr>
        <w:t>AST</w:t>
      </w:r>
      <w:r w:rsidRPr="007B43FA">
        <w:rPr>
          <w:rFonts w:ascii="Times New Roman" w:eastAsia="Times New Roman" w:hAnsi="Times New Roman" w:cs="B Nazanin" w:hint="cs"/>
          <w:sz w:val="24"/>
          <w:szCs w:val="24"/>
          <w:rtl/>
          <w:lang w:bidi="fa-IR"/>
        </w:rPr>
        <w:t xml:space="preserve"> و </w:t>
      </w:r>
      <w:r w:rsidRPr="007B43FA">
        <w:rPr>
          <w:rFonts w:ascii="Times New Roman" w:eastAsia="Times New Roman" w:hAnsi="Times New Roman" w:cs="B Nazanin"/>
          <w:sz w:val="24"/>
          <w:szCs w:val="24"/>
          <w:lang w:bidi="fa-IR"/>
        </w:rPr>
        <w:t>ALT</w:t>
      </w:r>
      <w:r w:rsidRPr="007B43FA">
        <w:rPr>
          <w:rFonts w:ascii="Times New Roman" w:eastAsia="Times New Roman" w:hAnsi="Times New Roman" w:cs="B Nazanin" w:hint="cs"/>
          <w:sz w:val="24"/>
          <w:szCs w:val="24"/>
          <w:rtl/>
          <w:lang w:bidi="fa-IR"/>
        </w:rPr>
        <w:t xml:space="preserve"> در ورزشکاران </w:t>
      </w:r>
      <w:r w:rsidRPr="007B43FA">
        <w:rPr>
          <w:rFonts w:ascii="Times New Roman" w:eastAsia="Times New Roman" w:hAnsi="Times New Roman" w:cs="B Nazanin" w:hint="cs"/>
          <w:sz w:val="24"/>
          <w:szCs w:val="24"/>
          <w:rtl/>
        </w:rPr>
        <w:t>(به ترتیب 0</w:t>
      </w:r>
      <w:r w:rsidRPr="007B43FA">
        <w:rPr>
          <w:rFonts w:ascii="Times New Roman" w:eastAsia="Times New Roman" w:hAnsi="Times New Roman" w:cs="B Nazanin" w:hint="cs"/>
          <w:sz w:val="24"/>
          <w:szCs w:val="24"/>
          <w:rtl/>
          <w:lang w:bidi="fa-IR"/>
        </w:rPr>
        <w:t>02</w:t>
      </w:r>
      <w:r w:rsidRPr="007B43FA">
        <w:rPr>
          <w:rFonts w:ascii="Times New Roman" w:eastAsia="Times New Roman" w:hAnsi="Times New Roman" w:cs="B Nazanin" w:hint="cs"/>
          <w:sz w:val="24"/>
          <w:szCs w:val="24"/>
          <w:rtl/>
        </w:rPr>
        <w:t>/0</w:t>
      </w:r>
      <w:r w:rsidRPr="007B43FA">
        <w:rPr>
          <w:rFonts w:ascii="Times New Roman" w:eastAsia="Times New Roman" w:hAnsi="Times New Roman" w:cs="B Nazanin"/>
          <w:sz w:val="24"/>
          <w:szCs w:val="24"/>
        </w:rPr>
        <w:t>p≤</w:t>
      </w:r>
      <w:r w:rsidRPr="007B43FA">
        <w:rPr>
          <w:rFonts w:ascii="Times New Roman" w:eastAsia="Times New Roman" w:hAnsi="Times New Roman" w:cs="B Nazanin" w:hint="cs"/>
          <w:sz w:val="24"/>
          <w:szCs w:val="24"/>
          <w:rtl/>
        </w:rPr>
        <w:t xml:space="preserve"> و0001/0</w:t>
      </w:r>
      <w:r w:rsidRPr="007B43FA">
        <w:rPr>
          <w:rFonts w:ascii="Times New Roman" w:eastAsia="Times New Roman" w:hAnsi="Times New Roman" w:cs="Times New Roman" w:hint="cs"/>
          <w:sz w:val="24"/>
          <w:szCs w:val="24"/>
          <w:rtl/>
        </w:rPr>
        <w:t>≥</w:t>
      </w:r>
      <w:r w:rsidRPr="007B43FA">
        <w:rPr>
          <w:rFonts w:ascii="Times New Roman" w:eastAsia="Times New Roman" w:hAnsi="Times New Roman" w:cs="B Nazanin"/>
          <w:sz w:val="24"/>
          <w:szCs w:val="24"/>
        </w:rPr>
        <w:t>p</w:t>
      </w:r>
      <w:r w:rsidRPr="007B43FA">
        <w:rPr>
          <w:rFonts w:ascii="Times New Roman" w:eastAsia="Times New Roman" w:hAnsi="Times New Roman" w:cs="B Nazanin" w:hint="cs"/>
          <w:sz w:val="24"/>
          <w:szCs w:val="24"/>
          <w:rtl/>
        </w:rPr>
        <w:t>)</w:t>
      </w:r>
      <w:r w:rsidRPr="007B43FA">
        <w:rPr>
          <w:rFonts w:ascii="Times New Roman" w:eastAsia="Times New Roman" w:hAnsi="Times New Roman" w:cs="B Nazanin" w:hint="cs"/>
          <w:sz w:val="24"/>
          <w:szCs w:val="24"/>
          <w:rtl/>
          <w:lang w:bidi="fa-IR"/>
        </w:rPr>
        <w:t xml:space="preserve"> مشاهده شد، اما این تغییرات در سطوح </w:t>
      </w:r>
      <w:r w:rsidRPr="007B43FA">
        <w:rPr>
          <w:rFonts w:ascii="Times New Roman" w:eastAsia="Times New Roman" w:hAnsi="Times New Roman" w:cs="B Nazanin"/>
          <w:sz w:val="24"/>
          <w:szCs w:val="24"/>
          <w:lang w:bidi="fa-IR"/>
        </w:rPr>
        <w:t>ALP</w:t>
      </w:r>
      <w:r w:rsidRPr="007B43FA">
        <w:rPr>
          <w:rFonts w:ascii="Times New Roman" w:eastAsia="Times New Roman" w:hAnsi="Times New Roman" w:cs="B Nazanin" w:hint="cs"/>
          <w:sz w:val="24"/>
          <w:szCs w:val="24"/>
          <w:rtl/>
          <w:lang w:bidi="fa-IR"/>
        </w:rPr>
        <w:t xml:space="preserve"> معنادار نبود. </w:t>
      </w:r>
    </w:p>
    <w:p w:rsidR="007B43FA" w:rsidRPr="007B43FA" w:rsidRDefault="00CA7E43" w:rsidP="007B43FA">
      <w:pPr>
        <w:bidi/>
        <w:spacing w:line="360" w:lineRule="auto"/>
        <w:jc w:val="lowKashida"/>
        <w:rPr>
          <w:rFonts w:ascii="Times New Roman" w:eastAsia="Times New Roman" w:hAnsi="Times New Roman" w:cs="B Nazanin"/>
          <w:sz w:val="24"/>
          <w:szCs w:val="24"/>
        </w:rPr>
      </w:pPr>
      <w:r>
        <w:rPr>
          <w:rFonts w:ascii="Times New Roman" w:eastAsia="Times New Roman" w:hAnsi="Times New Roman" w:cs="B Nazanin" w:hint="cs"/>
          <w:b/>
          <w:bCs/>
          <w:sz w:val="24"/>
          <w:szCs w:val="24"/>
          <w:rtl/>
          <w:lang w:bidi="fa-IR"/>
        </w:rPr>
        <w:t xml:space="preserve">بحث و نتیجه </w:t>
      </w:r>
      <w:bookmarkStart w:id="0" w:name="_GoBack"/>
      <w:bookmarkEnd w:id="0"/>
      <w:r>
        <w:rPr>
          <w:rFonts w:ascii="Times New Roman" w:eastAsia="Times New Roman" w:hAnsi="Times New Roman" w:cs="B Nazanin" w:hint="cs"/>
          <w:b/>
          <w:bCs/>
          <w:sz w:val="24"/>
          <w:szCs w:val="24"/>
          <w:rtl/>
          <w:lang w:bidi="fa-IR"/>
        </w:rPr>
        <w:t>گیری</w:t>
      </w:r>
      <w:r w:rsidR="007B43FA" w:rsidRPr="007B43FA">
        <w:rPr>
          <w:rFonts w:ascii="Times New Roman" w:eastAsia="Times New Roman" w:hAnsi="Times New Roman" w:cs="B Nazanin" w:hint="cs"/>
          <w:b/>
          <w:bCs/>
          <w:sz w:val="24"/>
          <w:szCs w:val="24"/>
          <w:rtl/>
          <w:lang w:bidi="fa-IR"/>
        </w:rPr>
        <w:t>:</w:t>
      </w:r>
      <w:r w:rsidR="007B43FA" w:rsidRPr="007B43FA">
        <w:rPr>
          <w:rFonts w:ascii="Times New Roman" w:eastAsia="Times New Roman" w:hAnsi="Times New Roman" w:cs="B Nazanin" w:hint="cs"/>
          <w:sz w:val="24"/>
          <w:szCs w:val="24"/>
          <w:rtl/>
          <w:lang w:bidi="fa-IR"/>
        </w:rPr>
        <w:t xml:space="preserve"> </w:t>
      </w:r>
      <w:r w:rsidR="007B43FA" w:rsidRPr="007B43FA">
        <w:rPr>
          <w:rFonts w:ascii="Times New Roman" w:eastAsia="Times New Roman" w:hAnsi="Times New Roman" w:cs="B Nazanin" w:hint="cs"/>
          <w:sz w:val="24"/>
          <w:szCs w:val="24"/>
          <w:rtl/>
        </w:rPr>
        <w:t>نتایج پژوهش نشان داد یک جلسه فعالیت هوازی وامانده</w:t>
      </w:r>
      <w:r w:rsidR="007B43FA" w:rsidRPr="007B43FA">
        <w:rPr>
          <w:rFonts w:ascii="Times New Roman" w:eastAsia="Times New Roman" w:hAnsi="Times New Roman" w:cs="B Nazanin" w:hint="cs"/>
          <w:sz w:val="24"/>
          <w:szCs w:val="24"/>
          <w:rtl/>
        </w:rPr>
        <w:softHyphen/>
        <w:t>ساز باعث افزایش سطوح آنزیم</w:t>
      </w:r>
      <w:r w:rsidR="007B43FA" w:rsidRPr="007B43FA">
        <w:rPr>
          <w:rFonts w:ascii="Times New Roman" w:eastAsia="Times New Roman" w:hAnsi="Times New Roman" w:cs="B Nazanin" w:hint="cs"/>
          <w:sz w:val="24"/>
          <w:szCs w:val="24"/>
          <w:rtl/>
        </w:rPr>
        <w:softHyphen/>
        <w:t>های کبدی که نشان دهنده آسیب</w:t>
      </w:r>
      <w:r w:rsidR="007B43FA" w:rsidRPr="007B43FA">
        <w:rPr>
          <w:rFonts w:ascii="Times New Roman" w:eastAsia="Times New Roman" w:hAnsi="Times New Roman" w:cs="B Nazanin"/>
          <w:sz w:val="24"/>
          <w:szCs w:val="24"/>
          <w:rtl/>
        </w:rPr>
        <w:softHyphen/>
      </w:r>
      <w:r w:rsidR="007B43FA" w:rsidRPr="007B43FA">
        <w:rPr>
          <w:rFonts w:ascii="Times New Roman" w:eastAsia="Times New Roman" w:hAnsi="Times New Roman" w:cs="B Nazanin" w:hint="cs"/>
          <w:sz w:val="24"/>
          <w:szCs w:val="24"/>
          <w:rtl/>
        </w:rPr>
        <w:t>های کبدی و عضلانی است، می</w:t>
      </w:r>
      <w:r w:rsidR="007B43FA" w:rsidRPr="007B43FA">
        <w:rPr>
          <w:rFonts w:ascii="Times New Roman" w:eastAsia="Times New Roman" w:hAnsi="Times New Roman" w:cs="B Nazanin" w:hint="cs"/>
          <w:sz w:val="24"/>
          <w:szCs w:val="24"/>
          <w:rtl/>
        </w:rPr>
        <w:softHyphen/>
        <w:t>شود. همچنین مشخص گردید که دوره بازیافت این شاخص</w:t>
      </w:r>
      <w:r w:rsidR="007B43FA" w:rsidRPr="007B43FA">
        <w:rPr>
          <w:rFonts w:ascii="Times New Roman" w:eastAsia="Times New Roman" w:hAnsi="Times New Roman" w:cs="B Nazanin"/>
          <w:sz w:val="24"/>
          <w:szCs w:val="24"/>
          <w:rtl/>
        </w:rPr>
        <w:softHyphen/>
      </w:r>
      <w:r w:rsidR="007B43FA" w:rsidRPr="007B43FA">
        <w:rPr>
          <w:rFonts w:ascii="Times New Roman" w:eastAsia="Times New Roman" w:hAnsi="Times New Roman" w:cs="B Nazanin" w:hint="cs"/>
          <w:sz w:val="24"/>
          <w:szCs w:val="24"/>
          <w:rtl/>
        </w:rPr>
        <w:t>های آنزیمی متفاوت است و نیاز به زمان بیشتر از 24 ساعت می</w:t>
      </w:r>
      <w:r w:rsidR="007B43FA" w:rsidRPr="007B43FA">
        <w:rPr>
          <w:rFonts w:ascii="Times New Roman" w:eastAsia="Times New Roman" w:hAnsi="Times New Roman" w:cs="B Nazanin" w:hint="cs"/>
          <w:sz w:val="24"/>
          <w:szCs w:val="24"/>
          <w:rtl/>
        </w:rPr>
        <w:softHyphen/>
        <w:t>باشد.</w:t>
      </w:r>
    </w:p>
    <w:p w:rsidR="007B43FA" w:rsidRDefault="007B43FA" w:rsidP="007B43FA">
      <w:pPr>
        <w:bidi/>
        <w:spacing w:line="360" w:lineRule="auto"/>
        <w:jc w:val="lowKashida"/>
        <w:rPr>
          <w:rFonts w:ascii="Times New Roman" w:eastAsia="Times New Roman" w:hAnsi="Times New Roman" w:cs="B Nazanin"/>
          <w:b/>
          <w:bCs/>
          <w:sz w:val="24"/>
          <w:szCs w:val="24"/>
          <w:rtl/>
        </w:rPr>
      </w:pPr>
      <w:r w:rsidRPr="007B43FA">
        <w:rPr>
          <w:rFonts w:ascii="Times New Roman" w:eastAsia="Times New Roman" w:hAnsi="Times New Roman" w:cs="B Nazanin" w:hint="cs"/>
          <w:b/>
          <w:bCs/>
          <w:sz w:val="24"/>
          <w:szCs w:val="24"/>
          <w:rtl/>
        </w:rPr>
        <w:t>واژه</w:t>
      </w:r>
      <w:r w:rsidRPr="007B43FA">
        <w:rPr>
          <w:rFonts w:ascii="Times New Roman" w:eastAsia="Times New Roman" w:hAnsi="Times New Roman" w:cs="B Nazanin" w:hint="cs"/>
          <w:b/>
          <w:bCs/>
          <w:sz w:val="24"/>
          <w:szCs w:val="24"/>
          <w:rtl/>
        </w:rPr>
        <w:softHyphen/>
        <w:t xml:space="preserve">های کلیدی: </w:t>
      </w:r>
      <w:r w:rsidRPr="007B43FA">
        <w:rPr>
          <w:rFonts w:ascii="Times New Roman" w:eastAsia="Times New Roman" w:hAnsi="Times New Roman" w:cs="B Nazanin" w:hint="cs"/>
          <w:sz w:val="24"/>
          <w:szCs w:val="24"/>
          <w:rtl/>
        </w:rPr>
        <w:t>فعالیت هوازی وامانده</w:t>
      </w:r>
      <w:r w:rsidRPr="007B43FA">
        <w:rPr>
          <w:rFonts w:ascii="Times New Roman" w:eastAsia="Times New Roman" w:hAnsi="Times New Roman" w:cs="B Nazanin" w:hint="cs"/>
          <w:sz w:val="24"/>
          <w:szCs w:val="24"/>
          <w:rtl/>
        </w:rPr>
        <w:softHyphen/>
        <w:t>ساز، آسپارتات آمینو ترانسفراز، آلانین آمینو ترانسفراز، آلکالین فسفاتاز</w:t>
      </w:r>
      <w:r w:rsidRPr="007B43FA">
        <w:rPr>
          <w:rFonts w:ascii="Times New Roman" w:eastAsia="Times New Roman" w:hAnsi="Times New Roman" w:cs="B Nazanin" w:hint="cs"/>
          <w:b/>
          <w:bCs/>
          <w:sz w:val="24"/>
          <w:szCs w:val="24"/>
          <w:rtl/>
        </w:rPr>
        <w:t xml:space="preserve"> </w:t>
      </w:r>
    </w:p>
    <w:p w:rsidR="00635A60" w:rsidRPr="00EC447E" w:rsidRDefault="00CA7E43" w:rsidP="00EC447E">
      <w:pPr>
        <w:widowControl w:val="0"/>
        <w:autoSpaceDE w:val="0"/>
        <w:autoSpaceDN w:val="0"/>
        <w:adjustRightInd w:val="0"/>
        <w:spacing w:after="0" w:line="300" w:lineRule="auto"/>
        <w:jc w:val="both"/>
        <w:rPr>
          <w:rFonts w:ascii="Times New Roman" w:hAnsi="Times New Roman" w:cs="B Nazanin"/>
          <w:sz w:val="24"/>
          <w:szCs w:val="24"/>
          <w:rtl/>
          <w:lang w:bidi="fa-IR"/>
        </w:rPr>
      </w:pPr>
    </w:p>
    <w:sectPr w:rsidR="00635A60" w:rsidRPr="00EC447E" w:rsidSect="00CA7E43">
      <w:pgSz w:w="12240" w:h="15840"/>
      <w:pgMar w:top="2160" w:right="2160" w:bottom="216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3FA"/>
    <w:rsid w:val="007B43FA"/>
    <w:rsid w:val="00C1240A"/>
    <w:rsid w:val="00C54E66"/>
    <w:rsid w:val="00CA7E43"/>
    <w:rsid w:val="00E53965"/>
    <w:rsid w:val="00EC447E"/>
    <w:rsid w:val="00ED17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F63786-547E-4F90-AB27-78CD995C4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3FA"/>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966">
      <w:bodyDiv w:val="1"/>
      <w:marLeft w:val="0"/>
      <w:marRight w:val="0"/>
      <w:marTop w:val="0"/>
      <w:marBottom w:val="0"/>
      <w:divBdr>
        <w:top w:val="none" w:sz="0" w:space="0" w:color="auto"/>
        <w:left w:val="none" w:sz="0" w:space="0" w:color="auto"/>
        <w:bottom w:val="none" w:sz="0" w:space="0" w:color="auto"/>
        <w:right w:val="none" w:sz="0" w:space="0" w:color="auto"/>
      </w:divBdr>
    </w:div>
    <w:div w:id="165105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naderyan</cp:lastModifiedBy>
  <cp:revision>3</cp:revision>
  <dcterms:created xsi:type="dcterms:W3CDTF">2016-11-14T19:48:00Z</dcterms:created>
  <dcterms:modified xsi:type="dcterms:W3CDTF">2016-12-02T18:48:00Z</dcterms:modified>
</cp:coreProperties>
</file>